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9361F4A"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Pr="00C133AF" w:rsidRDefault="00592638" w:rsidP="006F5551">
      <w:pPr>
        <w:ind w:left="1276"/>
        <w:rPr>
          <w:rFonts w:ascii="Arial" w:hAnsi="Arial" w:cs="Arial"/>
          <w:b/>
          <w:sz w:val="24"/>
          <w:szCs w:val="24"/>
        </w:rPr>
      </w:pPr>
      <w:r w:rsidRPr="00C133AF">
        <w:rPr>
          <w:rFonts w:ascii="Arial" w:hAnsi="Arial" w:cs="Arial"/>
          <w:b/>
          <w:sz w:val="24"/>
          <w:szCs w:val="24"/>
        </w:rPr>
        <w:t xml:space="preserve">С 1 июня начинаются выплаты на детей от 3 до 16 лет. </w:t>
      </w:r>
      <w:r w:rsidR="00B250E5" w:rsidRPr="00C133AF">
        <w:rPr>
          <w:rFonts w:ascii="Arial" w:hAnsi="Arial" w:cs="Arial"/>
          <w:b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 w:rsidRPr="00C133AF">
        <w:rPr>
          <w:rFonts w:ascii="Arial" w:hAnsi="Arial" w:cs="Arial"/>
          <w:b/>
          <w:sz w:val="24"/>
          <w:szCs w:val="24"/>
        </w:rPr>
        <w:t>ей рассказываем, какова доля</w:t>
      </w:r>
      <w:r w:rsidR="00B250E5" w:rsidRPr="00C133AF">
        <w:rPr>
          <w:rFonts w:ascii="Arial" w:hAnsi="Arial" w:cs="Arial"/>
          <w:b/>
          <w:sz w:val="24"/>
          <w:szCs w:val="24"/>
        </w:rPr>
        <w:t xml:space="preserve"> </w:t>
      </w:r>
      <w:r w:rsidR="001750C8" w:rsidRPr="00C133AF">
        <w:rPr>
          <w:rFonts w:ascii="Arial" w:hAnsi="Arial" w:cs="Arial"/>
          <w:b/>
          <w:sz w:val="24"/>
          <w:szCs w:val="24"/>
        </w:rPr>
        <w:t>детей в общем населении страны</w:t>
      </w:r>
      <w:r w:rsidR="000542B2" w:rsidRPr="00C133AF">
        <w:rPr>
          <w:rFonts w:ascii="Arial" w:hAnsi="Arial" w:cs="Arial"/>
          <w:b/>
          <w:sz w:val="24"/>
          <w:szCs w:val="24"/>
        </w:rPr>
        <w:t>,</w:t>
      </w:r>
      <w:r w:rsidR="001750C8" w:rsidRPr="00C133AF">
        <w:rPr>
          <w:rFonts w:ascii="Arial" w:hAnsi="Arial" w:cs="Arial"/>
          <w:b/>
          <w:sz w:val="24"/>
          <w:szCs w:val="24"/>
        </w:rPr>
        <w:t xml:space="preserve"> </w:t>
      </w:r>
      <w:r w:rsidR="000542B2" w:rsidRPr="00C133AF">
        <w:rPr>
          <w:rFonts w:ascii="Arial" w:hAnsi="Arial" w:cs="Arial"/>
          <w:b/>
          <w:sz w:val="24"/>
          <w:szCs w:val="24"/>
        </w:rPr>
        <w:t>почему подростков</w:t>
      </w:r>
      <w:r w:rsidR="00B250E5" w:rsidRPr="00C133AF">
        <w:rPr>
          <w:rFonts w:ascii="Arial" w:hAnsi="Arial" w:cs="Arial"/>
          <w:b/>
          <w:sz w:val="24"/>
          <w:szCs w:val="24"/>
        </w:rPr>
        <w:t xml:space="preserve"> </w:t>
      </w:r>
      <w:r w:rsidR="000542B2" w:rsidRPr="00C133AF">
        <w:rPr>
          <w:rFonts w:ascii="Arial" w:hAnsi="Arial" w:cs="Arial"/>
          <w:b/>
          <w:sz w:val="24"/>
          <w:szCs w:val="24"/>
        </w:rPr>
        <w:t xml:space="preserve">скоро </w:t>
      </w:r>
      <w:r w:rsidR="00B250E5" w:rsidRPr="00C133AF">
        <w:rPr>
          <w:rFonts w:ascii="Arial" w:hAnsi="Arial" w:cs="Arial"/>
          <w:b/>
          <w:sz w:val="24"/>
          <w:szCs w:val="24"/>
        </w:rPr>
        <w:t>будет больше</w:t>
      </w:r>
      <w:r w:rsidR="000542B2" w:rsidRPr="00C133AF">
        <w:rPr>
          <w:rFonts w:ascii="Arial" w:hAnsi="Arial" w:cs="Arial"/>
          <w:b/>
          <w:sz w:val="24"/>
          <w:szCs w:val="24"/>
        </w:rPr>
        <w:t xml:space="preserve"> и </w:t>
      </w:r>
      <w:r w:rsidR="00360E6A" w:rsidRPr="00C133AF">
        <w:rPr>
          <w:rFonts w:ascii="Arial" w:hAnsi="Arial" w:cs="Arial"/>
          <w:b/>
          <w:sz w:val="24"/>
          <w:szCs w:val="24"/>
        </w:rPr>
        <w:t xml:space="preserve">о чем говорят цифры </w:t>
      </w:r>
      <w:r w:rsidR="00C85E28" w:rsidRPr="00C133AF">
        <w:rPr>
          <w:rFonts w:ascii="Arial" w:hAnsi="Arial" w:cs="Arial"/>
          <w:b/>
          <w:sz w:val="24"/>
          <w:szCs w:val="24"/>
        </w:rPr>
        <w:t>обеспеченности</w:t>
      </w:r>
      <w:r w:rsidR="00360E6A" w:rsidRPr="00C133AF">
        <w:rPr>
          <w:rFonts w:ascii="Arial" w:hAnsi="Arial" w:cs="Arial"/>
          <w:b/>
          <w:sz w:val="24"/>
          <w:szCs w:val="24"/>
        </w:rPr>
        <w:t xml:space="preserve"> местами в детсадах.</w:t>
      </w:r>
    </w:p>
    <w:p w14:paraId="5EC465B1" w14:textId="1E0402D7" w:rsidR="00B250E5" w:rsidRPr="00C133AF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33AF">
        <w:rPr>
          <w:rFonts w:ascii="Arial" w:hAnsi="Arial" w:cs="Arial"/>
          <w:sz w:val="24"/>
          <w:szCs w:val="24"/>
        </w:rPr>
        <w:t>По оценке Росстата</w:t>
      </w:r>
      <w:r w:rsidR="003177FC" w:rsidRPr="00C133AF">
        <w:rPr>
          <w:rFonts w:ascii="Arial" w:hAnsi="Arial" w:cs="Arial"/>
          <w:sz w:val="24"/>
          <w:szCs w:val="24"/>
        </w:rPr>
        <w:t>, доля</w:t>
      </w:r>
      <w:r w:rsidRPr="00C133AF">
        <w:rPr>
          <w:rFonts w:ascii="Arial" w:hAnsi="Arial" w:cs="Arial"/>
          <w:sz w:val="24"/>
          <w:szCs w:val="24"/>
        </w:rPr>
        <w:t xml:space="preserve"> детей и подростков в возрасте до 18 лет, постоян</w:t>
      </w:r>
      <w:r w:rsidR="006E57BC" w:rsidRPr="00C133AF">
        <w:rPr>
          <w:rFonts w:ascii="Arial" w:hAnsi="Arial" w:cs="Arial"/>
          <w:sz w:val="24"/>
          <w:szCs w:val="24"/>
        </w:rPr>
        <w:t>но проживающих в России, составляет</w:t>
      </w:r>
      <w:r w:rsidRPr="00C133AF">
        <w:rPr>
          <w:rFonts w:ascii="Arial" w:hAnsi="Arial" w:cs="Arial"/>
          <w:sz w:val="24"/>
          <w:szCs w:val="24"/>
        </w:rPr>
        <w:t xml:space="preserve"> 22,4% от общей численности населения страны. </w:t>
      </w:r>
      <w:proofErr w:type="gramStart"/>
      <w:r w:rsidRPr="00C133AF">
        <w:rPr>
          <w:rFonts w:ascii="Arial" w:hAnsi="Arial" w:cs="Arial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C133AF">
        <w:rPr>
          <w:rFonts w:ascii="Arial" w:hAnsi="Arial" w:cs="Arial"/>
          <w:sz w:val="24"/>
          <w:szCs w:val="24"/>
        </w:rPr>
        <w:t>Медиаофису</w:t>
      </w:r>
      <w:proofErr w:type="spellEnd"/>
      <w:r w:rsidRPr="00C133AF">
        <w:rPr>
          <w:rFonts w:ascii="Arial" w:hAnsi="Arial" w:cs="Arial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</w:t>
      </w:r>
      <w:proofErr w:type="gramEnd"/>
      <w:r w:rsidRPr="00C133AF">
        <w:rPr>
          <w:rFonts w:ascii="Arial" w:hAnsi="Arial" w:cs="Arial"/>
          <w:sz w:val="24"/>
          <w:szCs w:val="24"/>
        </w:rPr>
        <w:t xml:space="preserve"> Егорова.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C133AF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33AF">
        <w:rPr>
          <w:rFonts w:ascii="Arial" w:hAnsi="Arial" w:cs="Arial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C133AF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33AF">
        <w:rPr>
          <w:rFonts w:ascii="Arial" w:hAnsi="Arial" w:cs="Arial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C133AF" w:rsidRDefault="00B250E5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33AF">
        <w:rPr>
          <w:rFonts w:ascii="Arial" w:hAnsi="Arial" w:cs="Arial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</w:t>
      </w:r>
      <w:r w:rsidRPr="00C133AF">
        <w:rPr>
          <w:rFonts w:ascii="Arial" w:hAnsi="Arial" w:cs="Arial"/>
          <w:sz w:val="24"/>
          <w:szCs w:val="24"/>
        </w:rPr>
        <w:lastRenderedPageBreak/>
        <w:t xml:space="preserve">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 w:rsidRPr="00C133AF">
        <w:rPr>
          <w:rFonts w:ascii="Arial" w:hAnsi="Arial" w:cs="Arial"/>
          <w:sz w:val="24"/>
          <w:szCs w:val="24"/>
        </w:rPr>
        <w:t>за</w:t>
      </w:r>
      <w:r w:rsidR="003D2B78" w:rsidRPr="00C133AF">
        <w:rPr>
          <w:rFonts w:ascii="Arial" w:hAnsi="Arial" w:cs="Arial"/>
          <w:sz w:val="24"/>
          <w:szCs w:val="24"/>
        </w:rPr>
        <w:t xml:space="preserve"> 10 лет </w:t>
      </w:r>
      <w:r w:rsidRPr="00C133AF">
        <w:rPr>
          <w:rFonts w:ascii="Arial" w:hAnsi="Arial" w:cs="Arial"/>
          <w:sz w:val="24"/>
          <w:szCs w:val="24"/>
        </w:rPr>
        <w:t xml:space="preserve">выросла на 10,9%. </w:t>
      </w:r>
    </w:p>
    <w:p w14:paraId="7FCA77CF" w14:textId="1E62019B" w:rsidR="00B250E5" w:rsidRPr="00C133AF" w:rsidRDefault="00851BF1" w:rsidP="00B25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33AF">
        <w:rPr>
          <w:rFonts w:ascii="Arial" w:hAnsi="Arial" w:cs="Arial"/>
          <w:sz w:val="24"/>
          <w:szCs w:val="24"/>
        </w:rPr>
        <w:t>За последнее десятилетие</w:t>
      </w:r>
      <w:r w:rsidR="00B250E5" w:rsidRPr="00C133AF">
        <w:rPr>
          <w:rFonts w:ascii="Arial" w:hAnsi="Arial" w:cs="Arial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Pr="00C133AF" w:rsidRDefault="00B250E5" w:rsidP="00D954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33AF">
        <w:rPr>
          <w:rFonts w:ascii="Arial" w:hAnsi="Arial" w:cs="Arial"/>
          <w:sz w:val="24"/>
          <w:szCs w:val="24"/>
        </w:rPr>
        <w:t>Точные данные о том, сколько</w:t>
      </w:r>
      <w:r w:rsidR="003B5E52" w:rsidRPr="00C133AF">
        <w:rPr>
          <w:rFonts w:ascii="Arial" w:hAnsi="Arial" w:cs="Arial"/>
          <w:sz w:val="24"/>
          <w:szCs w:val="24"/>
        </w:rPr>
        <w:t xml:space="preserve"> детей в стране и в каких условиях</w:t>
      </w:r>
      <w:r w:rsidRPr="00C133AF">
        <w:rPr>
          <w:rFonts w:ascii="Arial" w:hAnsi="Arial" w:cs="Arial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 w:rsidRPr="00C133AF">
        <w:rPr>
          <w:rFonts w:ascii="Arial" w:hAnsi="Arial" w:cs="Arial"/>
          <w:sz w:val="24"/>
          <w:szCs w:val="24"/>
        </w:rPr>
        <w:t>апреле</w:t>
      </w:r>
      <w:r w:rsidRPr="00C133AF">
        <w:rPr>
          <w:rFonts w:ascii="Arial" w:hAnsi="Arial" w:cs="Arial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Pr="00C133AF" w:rsidRDefault="00476487" w:rsidP="00D954F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1681534" w14:textId="77777777" w:rsidR="00BB5817" w:rsidRPr="00C133AF" w:rsidRDefault="00BB5817" w:rsidP="00BB581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133AF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33AF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C133AF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5864A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5864A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5864A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5864A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5864A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5864A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087DCEDB" w:rsidR="00E55132" w:rsidRPr="0002467F" w:rsidRDefault="005864A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ADD3E" w14:textId="77777777" w:rsidR="005864AE" w:rsidRDefault="005864AE" w:rsidP="00A02726">
      <w:pPr>
        <w:spacing w:after="0" w:line="240" w:lineRule="auto"/>
      </w:pPr>
      <w:r>
        <w:separator/>
      </w:r>
    </w:p>
  </w:endnote>
  <w:endnote w:type="continuationSeparator" w:id="0">
    <w:p w14:paraId="76A2F5ED" w14:textId="77777777" w:rsidR="005864AE" w:rsidRDefault="005864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133A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B07E" w14:textId="77777777" w:rsidR="005864AE" w:rsidRDefault="005864AE" w:rsidP="00A02726">
      <w:pPr>
        <w:spacing w:after="0" w:line="240" w:lineRule="auto"/>
      </w:pPr>
      <w:r>
        <w:separator/>
      </w:r>
    </w:p>
  </w:footnote>
  <w:footnote w:type="continuationSeparator" w:id="0">
    <w:p w14:paraId="1841A22F" w14:textId="77777777" w:rsidR="005864AE" w:rsidRDefault="005864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864A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4A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864A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4AE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33AF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A79A-AA89-4EB2-A1CA-529472B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177</cp:revision>
  <cp:lastPrinted>2020-02-13T18:03:00Z</cp:lastPrinted>
  <dcterms:created xsi:type="dcterms:W3CDTF">2020-05-14T15:54:00Z</dcterms:created>
  <dcterms:modified xsi:type="dcterms:W3CDTF">2020-06-01T06:09:00Z</dcterms:modified>
</cp:coreProperties>
</file>